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380AC" w14:textId="77777777" w:rsidR="009F415E" w:rsidRDefault="00000000" w:rsidP="00873566">
      <w:pPr>
        <w:pStyle w:val="Title"/>
      </w:pPr>
      <w:r>
        <w:t>Cyber Security Act</w:t>
      </w:r>
    </w:p>
    <w:p w14:paraId="2C1C08DF" w14:textId="77777777" w:rsidR="009F415E" w:rsidRDefault="00000000">
      <w:pPr>
        <w:pStyle w:val="Heading1"/>
        <w:numPr>
          <w:ilvl w:val="0"/>
          <w:numId w:val="5"/>
        </w:numPr>
      </w:pPr>
      <w:r>
        <w:t>Scope</w:t>
      </w:r>
    </w:p>
    <w:p w14:paraId="4A8D2A4E" w14:textId="77777777" w:rsidR="009F415E" w:rsidRDefault="00000000">
      <w:pPr>
        <w:tabs>
          <w:tab w:val="left" w:pos="2127"/>
        </w:tabs>
        <w:spacing w:before="120" w:after="120" w:line="240" w:lineRule="auto"/>
        <w:ind w:right="850"/>
        <w:jc w:val="both"/>
      </w:pPr>
      <w:r>
        <w:t>The Cyber Security (Security Standards for Smart Devices) Rules 2025 commenced on 4 March 2026. These regulations introduced mandatory cyber security standards for most smart devices acquired in Australia by a consumer. The security standards apply to CATCH Control manufactured from 4 March 2026.</w:t>
      </w:r>
    </w:p>
    <w:p w14:paraId="249CBD44" w14:textId="77777777" w:rsidR="009F415E" w:rsidRDefault="00000000">
      <w:pPr>
        <w:tabs>
          <w:tab w:val="left" w:pos="2127"/>
        </w:tabs>
        <w:spacing w:before="120" w:after="120" w:line="240" w:lineRule="auto"/>
        <w:ind w:right="850"/>
        <w:jc w:val="both"/>
      </w:pPr>
      <w:r>
        <w:t>This document details how CATCH complies with these regulations.</w:t>
      </w:r>
    </w:p>
    <w:p w14:paraId="7A5EE380" w14:textId="14891948" w:rsidR="00A95A72" w:rsidRDefault="00A95A72">
      <w:pPr>
        <w:tabs>
          <w:tab w:val="left" w:pos="2127"/>
        </w:tabs>
        <w:spacing w:before="120" w:after="120" w:line="240" w:lineRule="auto"/>
        <w:ind w:right="850"/>
        <w:jc w:val="both"/>
      </w:pPr>
      <w:r>
        <w:t xml:space="preserve">Refer to </w:t>
      </w:r>
      <w:r w:rsidRPr="00A95A72">
        <w:rPr>
          <w:i/>
          <w:iCs/>
        </w:rPr>
        <w:t>CATCH IT Cyber Security Policies</w:t>
      </w:r>
      <w:r w:rsidRPr="00A95A72">
        <w:t xml:space="preserve"> </w:t>
      </w:r>
      <w:r>
        <w:t xml:space="preserve">and </w:t>
      </w:r>
      <w:r w:rsidRPr="00A95A72">
        <w:rPr>
          <w:i/>
          <w:iCs/>
        </w:rPr>
        <w:t>CATCH IT Cyber Security Controls</w:t>
      </w:r>
      <w:r w:rsidRPr="00A95A72">
        <w:t xml:space="preserve"> </w:t>
      </w:r>
      <w:r>
        <w:t xml:space="preserve">for detailed security controls and procedures. Also refer to </w:t>
      </w:r>
      <w:r w:rsidRPr="00A95A72">
        <w:rPr>
          <w:i/>
          <w:iCs/>
        </w:rPr>
        <w:t>CATCH CC VPP statement of compliance</w:t>
      </w:r>
      <w:r>
        <w:t xml:space="preserve"> for security compliance regarding VPPs. </w:t>
      </w:r>
    </w:p>
    <w:p w14:paraId="2C15A5C2" w14:textId="77777777" w:rsidR="009F415E" w:rsidRDefault="00000000">
      <w:pPr>
        <w:pStyle w:val="Heading1"/>
        <w:numPr>
          <w:ilvl w:val="0"/>
          <w:numId w:val="5"/>
        </w:numPr>
      </w:pPr>
      <w:r>
        <w:t>Requirements</w:t>
      </w:r>
    </w:p>
    <w:p w14:paraId="5584C4F7" w14:textId="77777777" w:rsidR="009F415E" w:rsidRDefault="009F415E"/>
    <w:p w14:paraId="61850820" w14:textId="77777777" w:rsidR="009F415E" w:rsidRDefault="00000000" w:rsidP="00A95A72">
      <w:pPr>
        <w:numPr>
          <w:ilvl w:val="0"/>
          <w:numId w:val="9"/>
        </w:numPr>
        <w:tabs>
          <w:tab w:val="left" w:pos="2127"/>
        </w:tabs>
        <w:spacing w:before="240" w:after="0" w:line="240" w:lineRule="auto"/>
      </w:pPr>
      <w:r w:rsidRPr="00A95A72">
        <w:rPr>
          <w:b/>
          <w:bCs/>
        </w:rPr>
        <w:t>No universal default passwords</w:t>
      </w:r>
      <w:r>
        <w:t xml:space="preserve">. </w:t>
      </w:r>
      <w:r>
        <w:br/>
        <w:t>Every device must have a unique password, or the user must set one. No shared "admin/admin" across all units.</w:t>
      </w:r>
      <w:r>
        <w:br/>
      </w:r>
    </w:p>
    <w:p w14:paraId="4795B001" w14:textId="77777777" w:rsidR="009F415E" w:rsidRDefault="00000000" w:rsidP="00A95A72">
      <w:pPr>
        <w:numPr>
          <w:ilvl w:val="0"/>
          <w:numId w:val="9"/>
        </w:numPr>
        <w:tabs>
          <w:tab w:val="left" w:pos="2127"/>
        </w:tabs>
        <w:spacing w:after="0" w:line="240" w:lineRule="auto"/>
      </w:pPr>
      <w:r w:rsidRPr="00A95A72">
        <w:rPr>
          <w:b/>
          <w:bCs/>
        </w:rPr>
        <w:t>Publish a vulnerability reporting mechanism</w:t>
      </w:r>
      <w:r w:rsidRPr="00A95A72">
        <w:rPr>
          <w:b/>
          <w:bCs/>
        </w:rPr>
        <w:br/>
      </w:r>
      <w:r>
        <w:t>A public webpage and contact method so researchers can report security flaws, with status updates on resolution.</w:t>
      </w:r>
      <w:r>
        <w:br/>
      </w:r>
    </w:p>
    <w:p w14:paraId="548E0448" w14:textId="77777777" w:rsidR="009F415E" w:rsidRDefault="00000000" w:rsidP="00A95A72">
      <w:pPr>
        <w:numPr>
          <w:ilvl w:val="0"/>
          <w:numId w:val="9"/>
        </w:numPr>
        <w:tabs>
          <w:tab w:val="left" w:pos="2127"/>
        </w:tabs>
        <w:spacing w:after="240" w:line="240" w:lineRule="auto"/>
      </w:pPr>
      <w:r w:rsidRPr="00A95A72">
        <w:rPr>
          <w:b/>
          <w:bCs/>
        </w:rPr>
        <w:t>Publish a defined support period</w:t>
      </w:r>
      <w:r>
        <w:br/>
        <w:t>Publicly state how long the device will receive security updates, including an end date.</w:t>
      </w:r>
    </w:p>
    <w:p w14:paraId="674729E7" w14:textId="77777777" w:rsidR="009F415E" w:rsidRDefault="009F415E">
      <w:pPr>
        <w:tabs>
          <w:tab w:val="left" w:pos="2127"/>
        </w:tabs>
        <w:spacing w:before="240" w:after="240" w:line="240" w:lineRule="auto"/>
        <w:jc w:val="both"/>
      </w:pPr>
    </w:p>
    <w:p w14:paraId="301F6467" w14:textId="77777777" w:rsidR="009F415E" w:rsidRDefault="00000000">
      <w:pPr>
        <w:tabs>
          <w:tab w:val="left" w:pos="2127"/>
        </w:tabs>
        <w:spacing w:before="240" w:after="240" w:line="240" w:lineRule="auto"/>
        <w:jc w:val="both"/>
      </w:pPr>
      <w:r>
        <w:t>A Statement of Compliance (SoC) must be prepared by the manufacturer for each product batch and supplied with every unit sold. SoC must be retained for 10 years.</w:t>
      </w:r>
    </w:p>
    <w:p w14:paraId="3F5B82F5" w14:textId="77777777" w:rsidR="009F415E" w:rsidRDefault="00000000">
      <w:pPr>
        <w:tabs>
          <w:tab w:val="left" w:pos="2127"/>
        </w:tabs>
        <w:spacing w:before="240" w:after="240" w:line="240" w:lineRule="auto"/>
        <w:jc w:val="both"/>
      </w:pPr>
      <w:r>
        <w:t>Installers/distributors must not supply non-compliant products and must pass the SoC to the end customer.</w:t>
      </w:r>
    </w:p>
    <w:p w14:paraId="71B5CC49" w14:textId="0B94E2C0" w:rsidR="00A95A72" w:rsidRDefault="00A95A72">
      <w:pPr>
        <w:tabs>
          <w:tab w:val="left" w:pos="2127"/>
        </w:tabs>
        <w:spacing w:before="240" w:after="240" w:line="240" w:lineRule="auto"/>
        <w:jc w:val="both"/>
      </w:pPr>
      <w:r w:rsidRPr="00A95A72">
        <w:t xml:space="preserve">The regulator (TARO, within Home Affairs) can issue compliance notices </w:t>
      </w:r>
      <w:r w:rsidRPr="00A95A72">
        <w:rPr>
          <w:rFonts w:ascii="Times New Roman" w:hAnsi="Times New Roman" w:cs="Times New Roman"/>
        </w:rPr>
        <w:t>→</w:t>
      </w:r>
      <w:r w:rsidRPr="00A95A72">
        <w:t xml:space="preserve"> stop notices </w:t>
      </w:r>
      <w:r w:rsidRPr="00A95A72">
        <w:rPr>
          <w:rFonts w:ascii="Times New Roman" w:hAnsi="Times New Roman" w:cs="Times New Roman"/>
        </w:rPr>
        <w:t>→</w:t>
      </w:r>
      <w:r w:rsidRPr="00A95A72">
        <w:t xml:space="preserve"> recall notices in escalating order. Failure to comply with a </w:t>
      </w:r>
      <w:proofErr w:type="gramStart"/>
      <w:r w:rsidRPr="00A95A72">
        <w:t>recall notice results</w:t>
      </w:r>
      <w:proofErr w:type="gramEnd"/>
      <w:r w:rsidRPr="00A95A72">
        <w:t xml:space="preserve"> in public naming of the company and product. Approach is "uplift-focused" — engagement before penalties, but powers are real.</w:t>
      </w:r>
    </w:p>
    <w:p w14:paraId="41BD0D2A" w14:textId="77777777" w:rsidR="00A95A72" w:rsidRDefault="00A95A72">
      <w:pPr>
        <w:tabs>
          <w:tab w:val="left" w:pos="2127"/>
        </w:tabs>
        <w:spacing w:before="240" w:after="240" w:line="240" w:lineRule="auto"/>
        <w:jc w:val="both"/>
      </w:pPr>
    </w:p>
    <w:p w14:paraId="5596E6B8" w14:textId="77777777" w:rsidR="009F415E" w:rsidRDefault="00000000">
      <w:pPr>
        <w:pStyle w:val="Heading1"/>
        <w:tabs>
          <w:tab w:val="left" w:pos="2127"/>
        </w:tabs>
        <w:spacing w:before="240" w:after="240" w:line="240" w:lineRule="auto"/>
        <w:jc w:val="both"/>
      </w:pPr>
      <w:bookmarkStart w:id="0" w:name="_heading=h.hcn8o3zhd8bg" w:colFirst="0" w:colLast="0"/>
      <w:bookmarkEnd w:id="0"/>
      <w:r>
        <w:t>3. Implementation</w:t>
      </w:r>
    </w:p>
    <w:p w14:paraId="191DF511" w14:textId="3755C28F" w:rsidR="009F41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before="240" w:after="240" w:line="240" w:lineRule="auto"/>
        <w:jc w:val="both"/>
      </w:pPr>
      <w:r>
        <w:t>CATCH will fully implement compliance with these requirements by 30 June 2026 for all CATCH Control shipped from 1st July 2026.</w:t>
      </w:r>
      <w:r w:rsidR="0073700F">
        <w:t xml:space="preserve"> CATCH Control manufactured and shipped prior to this date will receive  </w:t>
      </w:r>
    </w:p>
    <w:p w14:paraId="20530D34" w14:textId="1A9CC70A" w:rsidR="0073700F" w:rsidRDefault="0073700F" w:rsidP="0073700F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before="240" w:after="240" w:line="240" w:lineRule="auto"/>
        <w:jc w:val="both"/>
      </w:pPr>
      <w:r>
        <w:t xml:space="preserve">The support period for minimum security updates is 5 years. End-of-support dates will be communicated to customers with at least 6 </w:t>
      </w:r>
      <w:proofErr w:type="spellStart"/>
      <w:r>
        <w:t>months notice</w:t>
      </w:r>
      <w:proofErr w:type="spellEnd"/>
      <w:r>
        <w:t xml:space="preserve">. </w:t>
      </w:r>
    </w:p>
    <w:p w14:paraId="2D4BA295" w14:textId="7631D132" w:rsidR="00A95A72" w:rsidRDefault="005B6068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before="240" w:after="240" w:line="240" w:lineRule="auto"/>
        <w:jc w:val="both"/>
      </w:pPr>
      <w:r>
        <w:t xml:space="preserve">Password generation and control is handled according to </w:t>
      </w:r>
      <w:r w:rsidR="0073700F" w:rsidRPr="00A95A72">
        <w:rPr>
          <w:i/>
          <w:iCs/>
        </w:rPr>
        <w:t>CATCH IT Cyber Security Controls</w:t>
      </w:r>
      <w:r w:rsidR="0073700F">
        <w:rPr>
          <w:i/>
          <w:iCs/>
        </w:rPr>
        <w:t>.</w:t>
      </w:r>
    </w:p>
    <w:p w14:paraId="004E9F74" w14:textId="277EC678" w:rsidR="0073700F" w:rsidRDefault="006C2F65" w:rsidP="006C2F6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before="240" w:after="240" w:line="240" w:lineRule="auto"/>
        <w:jc w:val="both"/>
      </w:pPr>
      <w:r>
        <w:t xml:space="preserve">The generic SoC is in Appendix A and is available at </w:t>
      </w:r>
      <w:hyperlink r:id="rId8" w:history="1">
        <w:r w:rsidR="0073700F" w:rsidRPr="009F688C">
          <w:rPr>
            <w:rStyle w:val="Hyperlink"/>
          </w:rPr>
          <w:t>www.catchpower.com.au/security</w:t>
        </w:r>
      </w:hyperlink>
      <w:r w:rsidR="0073700F">
        <w:t xml:space="preserve">.  </w:t>
      </w:r>
      <w:r>
        <w:t xml:space="preserve">A copy of the SoC for each batch or specific site is available through the CATCH consumer or fleet app. </w:t>
      </w:r>
      <w:r w:rsidRPr="006C2F65">
        <w:rPr>
          <w:highlight w:val="yellow"/>
        </w:rPr>
        <w:t>Should we allow consumer to enter site id in website lookup to get SoC for their batch?</w:t>
      </w:r>
      <w:r>
        <w:t xml:space="preserve"> </w:t>
      </w:r>
    </w:p>
    <w:p w14:paraId="1BB0DB31" w14:textId="6FF627C5" w:rsidR="006C2F65" w:rsidRPr="0073700F" w:rsidRDefault="006C2F65" w:rsidP="006C2F65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before="240" w:after="240" w:line="240" w:lineRule="auto"/>
        <w:jc w:val="both"/>
      </w:pPr>
      <w:r>
        <w:t xml:space="preserve">Solar retailers and distributions and emailed the SoC requirements and link to </w:t>
      </w:r>
      <w:hyperlink r:id="rId9" w:history="1">
        <w:r w:rsidRPr="009F688C">
          <w:rPr>
            <w:rStyle w:val="Hyperlink"/>
          </w:rPr>
          <w:t>www.catchpower.com.au/security</w:t>
        </w:r>
      </w:hyperlink>
      <w:r>
        <w:t>.</w:t>
      </w:r>
    </w:p>
    <w:p w14:paraId="33C96F69" w14:textId="77777777" w:rsidR="005B6068" w:rsidRDefault="005B6068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before="240" w:after="240" w:line="240" w:lineRule="auto"/>
        <w:jc w:val="both"/>
      </w:pPr>
    </w:p>
    <w:p w14:paraId="63AB5EC5" w14:textId="4E0EEFF3" w:rsidR="005B6068" w:rsidRDefault="005B6068" w:rsidP="005B6068">
      <w:pPr>
        <w:pStyle w:val="Heading1"/>
        <w:numPr>
          <w:ilvl w:val="0"/>
          <w:numId w:val="9"/>
        </w:numPr>
        <w:tabs>
          <w:tab w:val="left" w:pos="2127"/>
        </w:tabs>
        <w:spacing w:before="240" w:after="240" w:line="240" w:lineRule="auto"/>
        <w:jc w:val="both"/>
      </w:pPr>
      <w:r>
        <w:lastRenderedPageBreak/>
        <w:t>Vulnerability Disclosure</w:t>
      </w:r>
    </w:p>
    <w:p w14:paraId="4BE5E855" w14:textId="295A4CD5" w:rsidR="005B6068" w:rsidRPr="005B6068" w:rsidRDefault="005B6068" w:rsidP="005B6068">
      <w:r>
        <w:t xml:space="preserve">CATCH will communicate any identified vulnerabilities internally and to our customers according to </w:t>
      </w:r>
      <w:r w:rsidRPr="00A95A72">
        <w:rPr>
          <w:i/>
          <w:iCs/>
        </w:rPr>
        <w:t>CATCH IT Cyber Security Policies</w:t>
      </w:r>
      <w:r>
        <w:rPr>
          <w:i/>
          <w:iCs/>
        </w:rPr>
        <w:t xml:space="preserve">. </w:t>
      </w:r>
      <w:r>
        <w:t>This includes acknowledgment of reports within 7 business, providing status updates while the issue is being investigated, disclosure on our security page within 90 days including security fixes, and credit to reporters who wish to be named.</w:t>
      </w:r>
    </w:p>
    <w:p w14:paraId="3DAAF6A9" w14:textId="77777777" w:rsidR="009F415E" w:rsidRDefault="00000000">
      <w:pPr>
        <w:pStyle w:val="Heading1"/>
        <w:numPr>
          <w:ilvl w:val="0"/>
          <w:numId w:val="9"/>
        </w:numPr>
      </w:pPr>
      <w:bookmarkStart w:id="1" w:name="_heading=h.qhs8egeo9ivz" w:colFirst="0" w:colLast="0"/>
      <w:bookmarkStart w:id="2" w:name="_heading=h.1k00m6vp0wnw" w:colFirst="0" w:colLast="0"/>
      <w:bookmarkStart w:id="3" w:name="_heading=h.10cvzrved5f3" w:colFirst="0" w:colLast="0"/>
      <w:bookmarkEnd w:id="1"/>
      <w:bookmarkEnd w:id="2"/>
      <w:bookmarkEnd w:id="3"/>
      <w:r>
        <w:t>Authorisation</w:t>
      </w:r>
    </w:p>
    <w:tbl>
      <w:tblPr>
        <w:tblStyle w:val="a0"/>
        <w:tblW w:w="10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5360"/>
      </w:tblGrid>
      <w:tr w:rsidR="009F415E" w14:paraId="4A26D4D5" w14:textId="77777777" w:rsidTr="006C2F65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597AB" w14:textId="77777777" w:rsidR="009F415E" w:rsidRDefault="00000000">
            <w:pPr>
              <w:tabs>
                <w:tab w:val="left" w:pos="2127"/>
              </w:tabs>
              <w:spacing w:before="120" w:after="12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Key Stakeholder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87900" w14:textId="77777777" w:rsidR="009F415E" w:rsidRDefault="00000000">
            <w:pPr>
              <w:tabs>
                <w:tab w:val="left" w:pos="2127"/>
              </w:tabs>
              <w:spacing w:before="120" w:after="12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Approval Authority</w:t>
            </w:r>
          </w:p>
        </w:tc>
      </w:tr>
      <w:tr w:rsidR="009F415E" w14:paraId="31954E06" w14:textId="77777777" w:rsidTr="006C2F65"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BFD56E" w14:textId="0D7F9529" w:rsidR="009F415E" w:rsidRDefault="00000000">
            <w:pPr>
              <w:tabs>
                <w:tab w:val="left" w:pos="2127"/>
              </w:tabs>
              <w:spacing w:before="120" w:after="120"/>
            </w:pPr>
            <w:r>
              <w:t>John Laird, co-CTO</w:t>
            </w:r>
            <w:r w:rsidR="006C2F65">
              <w:t xml:space="preserve">: </w:t>
            </w:r>
          </w:p>
        </w:tc>
        <w:tc>
          <w:tcPr>
            <w:tcW w:w="5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BC5F0" w14:textId="77777777" w:rsidR="009F415E" w:rsidRDefault="00000000">
            <w:pPr>
              <w:tabs>
                <w:tab w:val="left" w:pos="2127"/>
              </w:tabs>
              <w:spacing w:before="120" w:after="120"/>
            </w:pPr>
            <w:r>
              <w:t>Stefan Jarnason, General Manager:</w:t>
            </w:r>
          </w:p>
        </w:tc>
      </w:tr>
    </w:tbl>
    <w:p w14:paraId="47DEFABF" w14:textId="77777777" w:rsidR="009F415E" w:rsidRDefault="009F415E">
      <w:pPr>
        <w:tabs>
          <w:tab w:val="left" w:pos="1951"/>
          <w:tab w:val="left" w:pos="6570"/>
          <w:tab w:val="left" w:pos="9855"/>
        </w:tabs>
      </w:pPr>
    </w:p>
    <w:p w14:paraId="50463E90" w14:textId="77777777" w:rsidR="009F415E" w:rsidRDefault="00000000">
      <w:pPr>
        <w:pStyle w:val="Heading1"/>
        <w:numPr>
          <w:ilvl w:val="0"/>
          <w:numId w:val="9"/>
        </w:numPr>
      </w:pPr>
      <w:r>
        <w:t>Change History</w:t>
      </w:r>
    </w:p>
    <w:tbl>
      <w:tblPr>
        <w:tblStyle w:val="a1"/>
        <w:tblW w:w="1003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1231"/>
        <w:gridCol w:w="7699"/>
      </w:tblGrid>
      <w:tr w:rsidR="009F415E" w14:paraId="060DE1B1" w14:textId="77777777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AF799" w14:textId="77777777" w:rsidR="009F415E" w:rsidRDefault="00000000">
            <w:pPr>
              <w:tabs>
                <w:tab w:val="left" w:pos="2127"/>
              </w:tabs>
              <w:spacing w:before="120" w:after="12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Version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87E4" w14:textId="77777777" w:rsidR="009F415E" w:rsidRDefault="00000000">
            <w:pPr>
              <w:tabs>
                <w:tab w:val="left" w:pos="2127"/>
              </w:tabs>
              <w:spacing w:before="120" w:after="12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Date</w:t>
            </w:r>
          </w:p>
        </w:tc>
        <w:tc>
          <w:tcPr>
            <w:tcW w:w="7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F1177" w14:textId="77777777" w:rsidR="009F415E" w:rsidRDefault="00000000">
            <w:pPr>
              <w:tabs>
                <w:tab w:val="left" w:pos="2127"/>
              </w:tabs>
              <w:spacing w:before="120" w:after="120"/>
              <w:rPr>
                <w:i/>
                <w:iCs/>
              </w:rPr>
            </w:pPr>
            <w:r>
              <w:rPr>
                <w:i/>
                <w:iCs/>
              </w:rPr>
              <w:t>Details of Change and Reason for Change</w:t>
            </w:r>
          </w:p>
        </w:tc>
      </w:tr>
      <w:tr w:rsidR="009F415E" w14:paraId="518F5011" w14:textId="77777777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80683" w14:textId="77777777" w:rsidR="009F415E" w:rsidRDefault="00000000">
            <w:pPr>
              <w:tabs>
                <w:tab w:val="left" w:pos="2127"/>
              </w:tabs>
              <w:spacing w:before="120" w:after="120"/>
              <w:jc w:val="center"/>
            </w:pPr>
            <w:r>
              <w:t>1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EA6CF" w14:textId="77777777" w:rsidR="009F415E" w:rsidRDefault="00000000">
            <w:pPr>
              <w:tabs>
                <w:tab w:val="left" w:pos="2127"/>
              </w:tabs>
              <w:spacing w:before="120" w:after="120"/>
              <w:jc w:val="center"/>
            </w:pPr>
            <w:r>
              <w:t>22 Oct 24</w:t>
            </w:r>
          </w:p>
        </w:tc>
        <w:tc>
          <w:tcPr>
            <w:tcW w:w="7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21728" w14:textId="77777777" w:rsidR="009F415E" w:rsidRDefault="00000000">
            <w:pPr>
              <w:tabs>
                <w:tab w:val="left" w:pos="2127"/>
              </w:tabs>
              <w:spacing w:before="120" w:after="120"/>
            </w:pPr>
            <w:r>
              <w:t>First Version</w:t>
            </w:r>
          </w:p>
        </w:tc>
      </w:tr>
      <w:tr w:rsidR="009F415E" w14:paraId="41EAC596" w14:textId="77777777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F83A8" w14:textId="77777777" w:rsidR="009F415E" w:rsidRDefault="009F415E">
            <w:pPr>
              <w:tabs>
                <w:tab w:val="left" w:pos="2127"/>
              </w:tabs>
              <w:spacing w:before="120" w:after="120"/>
              <w:jc w:val="center"/>
            </w:pP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7196" w14:textId="77777777" w:rsidR="009F415E" w:rsidRDefault="009F415E">
            <w:pPr>
              <w:tabs>
                <w:tab w:val="left" w:pos="2127"/>
              </w:tabs>
              <w:spacing w:before="120" w:after="120"/>
              <w:jc w:val="center"/>
            </w:pPr>
          </w:p>
        </w:tc>
        <w:tc>
          <w:tcPr>
            <w:tcW w:w="7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4721F" w14:textId="77777777" w:rsidR="009F415E" w:rsidRDefault="009F415E">
            <w:pPr>
              <w:tabs>
                <w:tab w:val="left" w:pos="2127"/>
              </w:tabs>
              <w:spacing w:before="120" w:after="120"/>
            </w:pPr>
          </w:p>
        </w:tc>
      </w:tr>
      <w:tr w:rsidR="009F415E" w14:paraId="4F574E05" w14:textId="77777777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AD96A" w14:textId="77777777" w:rsidR="009F415E" w:rsidRDefault="009F415E">
            <w:pPr>
              <w:tabs>
                <w:tab w:val="left" w:pos="2127"/>
              </w:tabs>
              <w:spacing w:before="120" w:after="120"/>
              <w:jc w:val="center"/>
            </w:pP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3B41D" w14:textId="77777777" w:rsidR="009F415E" w:rsidRDefault="009F415E">
            <w:pPr>
              <w:tabs>
                <w:tab w:val="left" w:pos="2127"/>
              </w:tabs>
              <w:spacing w:before="120" w:after="120"/>
              <w:jc w:val="center"/>
            </w:pPr>
          </w:p>
        </w:tc>
        <w:tc>
          <w:tcPr>
            <w:tcW w:w="7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198FF" w14:textId="77777777" w:rsidR="009F415E" w:rsidRDefault="009F415E">
            <w:pPr>
              <w:tabs>
                <w:tab w:val="left" w:pos="2127"/>
              </w:tabs>
              <w:spacing w:before="120" w:after="120"/>
            </w:pPr>
          </w:p>
        </w:tc>
      </w:tr>
      <w:tr w:rsidR="009F415E" w14:paraId="2B7DD19B" w14:textId="77777777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8F86C" w14:textId="77777777" w:rsidR="009F415E" w:rsidRDefault="009F415E">
            <w:pPr>
              <w:tabs>
                <w:tab w:val="left" w:pos="2127"/>
              </w:tabs>
              <w:spacing w:before="120" w:after="120"/>
              <w:jc w:val="center"/>
            </w:pP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F2292" w14:textId="77777777" w:rsidR="009F415E" w:rsidRDefault="009F415E">
            <w:pPr>
              <w:tabs>
                <w:tab w:val="left" w:pos="2127"/>
              </w:tabs>
              <w:spacing w:before="120" w:after="120"/>
              <w:jc w:val="center"/>
            </w:pPr>
          </w:p>
        </w:tc>
        <w:tc>
          <w:tcPr>
            <w:tcW w:w="7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E24FC" w14:textId="77777777" w:rsidR="009F415E" w:rsidRDefault="009F415E">
            <w:pPr>
              <w:tabs>
                <w:tab w:val="left" w:pos="2127"/>
              </w:tabs>
              <w:spacing w:before="120" w:after="120"/>
            </w:pPr>
          </w:p>
        </w:tc>
      </w:tr>
    </w:tbl>
    <w:p w14:paraId="14DEFD1B" w14:textId="77777777" w:rsidR="009F415E" w:rsidRDefault="009F415E"/>
    <w:p w14:paraId="64F9C410" w14:textId="77777777" w:rsidR="005B6068" w:rsidRDefault="005B6068"/>
    <w:p w14:paraId="2025B952" w14:textId="624341D9" w:rsidR="005B6068" w:rsidRDefault="005B6068">
      <w:r>
        <w:br w:type="page"/>
      </w:r>
    </w:p>
    <w:p w14:paraId="1B9C630B" w14:textId="77777777" w:rsidR="001A0456" w:rsidRPr="001A0456" w:rsidRDefault="001A0456" w:rsidP="001A0456">
      <w:pPr>
        <w:pStyle w:val="p1"/>
        <w:jc w:val="center"/>
        <w:rPr>
          <w:sz w:val="32"/>
          <w:szCs w:val="32"/>
        </w:rPr>
      </w:pPr>
      <w:r w:rsidRPr="001A0456">
        <w:rPr>
          <w:b/>
          <w:bCs/>
          <w:sz w:val="32"/>
          <w:szCs w:val="32"/>
        </w:rPr>
        <w:lastRenderedPageBreak/>
        <w:t>Statement of Compliance</w:t>
      </w:r>
    </w:p>
    <w:p w14:paraId="103E05B4" w14:textId="0C202CB0" w:rsidR="001A0456" w:rsidRPr="001A0456" w:rsidRDefault="001A0456" w:rsidP="001A0456">
      <w:pPr>
        <w:pStyle w:val="p2"/>
        <w:jc w:val="center"/>
        <w:rPr>
          <w:sz w:val="24"/>
          <w:szCs w:val="24"/>
        </w:rPr>
      </w:pPr>
      <w:r w:rsidRPr="001A0456">
        <w:rPr>
          <w:i/>
          <w:iCs/>
          <w:sz w:val="24"/>
          <w:szCs w:val="24"/>
        </w:rPr>
        <w:t xml:space="preserve">Security standard for consumer grade relevant connectable products </w:t>
      </w:r>
      <w:r w:rsidRPr="001A0456">
        <w:rPr>
          <w:sz w:val="24"/>
          <w:szCs w:val="24"/>
        </w:rPr>
        <w:t>AUSTRALIA</w:t>
      </w:r>
    </w:p>
    <w:p w14:paraId="61298CCC" w14:textId="77777777" w:rsidR="001A0456" w:rsidRPr="001A0456" w:rsidRDefault="001A0456" w:rsidP="001A0456">
      <w:pPr>
        <w:pStyle w:val="p2"/>
        <w:jc w:val="center"/>
      </w:pPr>
    </w:p>
    <w:p w14:paraId="05029B0D" w14:textId="77777777" w:rsidR="004F785A" w:rsidRDefault="004F785A" w:rsidP="001A0456">
      <w:pPr>
        <w:pStyle w:val="p3"/>
        <w:rPr>
          <w:sz w:val="22"/>
          <w:szCs w:val="22"/>
        </w:rPr>
      </w:pPr>
    </w:p>
    <w:p w14:paraId="27E92286" w14:textId="1CABC71E" w:rsidR="001A0456" w:rsidRDefault="001A0456" w:rsidP="001A0456">
      <w:pPr>
        <w:pStyle w:val="p3"/>
        <w:rPr>
          <w:sz w:val="22"/>
          <w:szCs w:val="22"/>
        </w:rPr>
      </w:pPr>
      <w:r w:rsidRPr="001A0456">
        <w:rPr>
          <w:sz w:val="22"/>
          <w:szCs w:val="22"/>
        </w:rPr>
        <w:t>This statement of compliance has been prepared by</w:t>
      </w:r>
      <w:r w:rsidR="00AB2B79">
        <w:rPr>
          <w:sz w:val="22"/>
          <w:szCs w:val="22"/>
        </w:rPr>
        <w:t xml:space="preserve"> </w:t>
      </w:r>
      <w:r w:rsidRPr="001A0456">
        <w:rPr>
          <w:sz w:val="22"/>
          <w:szCs w:val="22"/>
        </w:rPr>
        <w:t>CATCH Power in accordance with the Cyber Security (Security Standards for Smart Devices) Rules 2025, authorised by the Cyber Security Act 2024.</w:t>
      </w:r>
    </w:p>
    <w:p w14:paraId="5A30C96A" w14:textId="77777777" w:rsidR="004F785A" w:rsidRPr="001A0456" w:rsidRDefault="004F785A" w:rsidP="001A0456">
      <w:pPr>
        <w:pStyle w:val="p3"/>
        <w:rPr>
          <w:sz w:val="22"/>
          <w:szCs w:val="22"/>
        </w:rPr>
      </w:pPr>
    </w:p>
    <w:p w14:paraId="798853D3" w14:textId="77777777" w:rsidR="001A0456" w:rsidRPr="001A0456" w:rsidRDefault="001A0456" w:rsidP="001A0456">
      <w:pPr>
        <w:pStyle w:val="p3"/>
      </w:pPr>
    </w:p>
    <w:p w14:paraId="35DE3197" w14:textId="77777777" w:rsidR="001A0456" w:rsidRPr="001A0456" w:rsidRDefault="001A0456" w:rsidP="001A0456">
      <w:pPr>
        <w:pStyle w:val="p3"/>
        <w:rPr>
          <w:sz w:val="24"/>
          <w:szCs w:val="24"/>
        </w:rPr>
      </w:pPr>
      <w:r w:rsidRPr="001A0456">
        <w:rPr>
          <w:b/>
          <w:bCs/>
          <w:sz w:val="24"/>
          <w:szCs w:val="24"/>
        </w:rPr>
        <w:t>Product manufacturer details</w:t>
      </w:r>
    </w:p>
    <w:p w14:paraId="28214F90" w14:textId="623E69F3" w:rsidR="001A0456" w:rsidRPr="001A0456" w:rsidRDefault="001A0456" w:rsidP="001A0456">
      <w:pPr>
        <w:pStyle w:val="p3"/>
        <w:tabs>
          <w:tab w:val="left" w:pos="4253"/>
        </w:tabs>
        <w:spacing w:before="60" w:after="60"/>
        <w:rPr>
          <w:sz w:val="22"/>
          <w:szCs w:val="22"/>
        </w:rPr>
      </w:pPr>
      <w:r w:rsidRPr="001A0456">
        <w:rPr>
          <w:sz w:val="22"/>
          <w:szCs w:val="22"/>
        </w:rPr>
        <w:t xml:space="preserve">Name of the manufacturer: </w:t>
      </w:r>
      <w:r>
        <w:rPr>
          <w:sz w:val="22"/>
          <w:szCs w:val="22"/>
        </w:rPr>
        <w:tab/>
      </w:r>
      <w:r w:rsidRPr="001A0456">
        <w:rPr>
          <w:sz w:val="22"/>
          <w:szCs w:val="22"/>
        </w:rPr>
        <w:t>Project H Pty Ltd, trading as CATCH Power</w:t>
      </w:r>
    </w:p>
    <w:p w14:paraId="20F61BC2" w14:textId="5A018379" w:rsidR="001A0456" w:rsidRPr="001A0456" w:rsidRDefault="001A0456" w:rsidP="001A0456">
      <w:pPr>
        <w:pStyle w:val="p3"/>
        <w:tabs>
          <w:tab w:val="left" w:pos="4253"/>
        </w:tabs>
        <w:spacing w:before="60" w:after="60"/>
        <w:rPr>
          <w:sz w:val="22"/>
          <w:szCs w:val="22"/>
        </w:rPr>
      </w:pPr>
      <w:r w:rsidRPr="001A0456">
        <w:rPr>
          <w:sz w:val="22"/>
          <w:szCs w:val="22"/>
        </w:rPr>
        <w:t xml:space="preserve">Address of the manufacturer: </w:t>
      </w:r>
      <w:r>
        <w:rPr>
          <w:sz w:val="22"/>
          <w:szCs w:val="22"/>
        </w:rPr>
        <w:tab/>
      </w:r>
      <w:r w:rsidRPr="001A0456">
        <w:rPr>
          <w:sz w:val="22"/>
          <w:szCs w:val="22"/>
        </w:rPr>
        <w:t>180 Dumaresq St, Glen Innes, NSW, 2370</w:t>
      </w:r>
    </w:p>
    <w:p w14:paraId="1C93B027" w14:textId="071DAAB4" w:rsidR="001A0456" w:rsidRPr="001A0456" w:rsidRDefault="001A0456" w:rsidP="001A0456">
      <w:pPr>
        <w:pStyle w:val="p3"/>
        <w:tabs>
          <w:tab w:val="left" w:pos="4253"/>
        </w:tabs>
        <w:spacing w:before="60" w:after="60"/>
        <w:rPr>
          <w:sz w:val="22"/>
          <w:szCs w:val="22"/>
        </w:rPr>
      </w:pPr>
      <w:r w:rsidRPr="001A0456">
        <w:rPr>
          <w:sz w:val="22"/>
          <w:szCs w:val="22"/>
        </w:rPr>
        <w:t xml:space="preserve">Name of the authorised representative: </w:t>
      </w:r>
      <w:r>
        <w:rPr>
          <w:sz w:val="22"/>
          <w:szCs w:val="22"/>
        </w:rPr>
        <w:tab/>
      </w:r>
      <w:r w:rsidRPr="001A0456">
        <w:rPr>
          <w:sz w:val="22"/>
          <w:szCs w:val="22"/>
        </w:rPr>
        <w:t>Stefan Jarnason, General Manager</w:t>
      </w:r>
    </w:p>
    <w:p w14:paraId="68D9975D" w14:textId="182A6487" w:rsidR="001A0456" w:rsidRPr="001A0456" w:rsidRDefault="001A0456" w:rsidP="001A0456">
      <w:pPr>
        <w:pStyle w:val="p3"/>
        <w:tabs>
          <w:tab w:val="left" w:pos="4253"/>
        </w:tabs>
        <w:spacing w:before="60" w:after="60"/>
        <w:rPr>
          <w:sz w:val="22"/>
          <w:szCs w:val="22"/>
        </w:rPr>
      </w:pPr>
      <w:r w:rsidRPr="001A0456">
        <w:rPr>
          <w:sz w:val="22"/>
          <w:szCs w:val="22"/>
        </w:rPr>
        <w:t xml:space="preserve">Address of the authorised representative: </w:t>
      </w:r>
      <w:r>
        <w:rPr>
          <w:sz w:val="22"/>
          <w:szCs w:val="22"/>
        </w:rPr>
        <w:tab/>
      </w:r>
      <w:r w:rsidRPr="001A0456">
        <w:rPr>
          <w:sz w:val="22"/>
          <w:szCs w:val="22"/>
        </w:rPr>
        <w:t>as above</w:t>
      </w:r>
    </w:p>
    <w:p w14:paraId="2EC6A850" w14:textId="77777777" w:rsidR="001A0456" w:rsidRPr="001A0456" w:rsidRDefault="001A0456" w:rsidP="001A0456">
      <w:pPr>
        <w:pStyle w:val="p3"/>
        <w:tabs>
          <w:tab w:val="left" w:pos="4253"/>
        </w:tabs>
        <w:spacing w:before="60" w:after="60"/>
        <w:rPr>
          <w:rFonts w:ascii="Roboto" w:hAnsi="Roboto"/>
          <w:sz w:val="24"/>
          <w:szCs w:val="24"/>
        </w:rPr>
      </w:pPr>
    </w:p>
    <w:p w14:paraId="26B9B609" w14:textId="77777777" w:rsidR="001A0456" w:rsidRPr="001A0456" w:rsidRDefault="001A0456" w:rsidP="001A0456">
      <w:pPr>
        <w:pStyle w:val="p3"/>
        <w:tabs>
          <w:tab w:val="left" w:pos="4253"/>
        </w:tabs>
        <w:spacing w:before="60" w:after="60"/>
        <w:rPr>
          <w:rFonts w:ascii="Roboto" w:hAnsi="Roboto"/>
          <w:sz w:val="24"/>
          <w:szCs w:val="24"/>
        </w:rPr>
      </w:pPr>
      <w:r w:rsidRPr="001A0456">
        <w:rPr>
          <w:rFonts w:ascii="Roboto" w:hAnsi="Roboto"/>
          <w:b/>
          <w:bCs/>
          <w:sz w:val="24"/>
          <w:szCs w:val="24"/>
        </w:rPr>
        <w:t>Product details</w:t>
      </w:r>
    </w:p>
    <w:p w14:paraId="3D8934B6" w14:textId="2A35868F" w:rsidR="001A0456" w:rsidRPr="001A0456" w:rsidRDefault="001A0456" w:rsidP="001A0456">
      <w:pPr>
        <w:pStyle w:val="p3"/>
        <w:tabs>
          <w:tab w:val="left" w:pos="4253"/>
        </w:tabs>
        <w:spacing w:before="60" w:after="60"/>
        <w:rPr>
          <w:rFonts w:ascii="Roboto" w:hAnsi="Roboto"/>
          <w:sz w:val="22"/>
          <w:szCs w:val="22"/>
        </w:rPr>
      </w:pPr>
      <w:r w:rsidRPr="001A0456">
        <w:rPr>
          <w:rFonts w:ascii="Roboto" w:hAnsi="Roboto"/>
          <w:sz w:val="22"/>
          <w:szCs w:val="22"/>
        </w:rPr>
        <w:t xml:space="preserve">Product type: </w:t>
      </w:r>
      <w:r>
        <w:rPr>
          <w:rFonts w:ascii="Roboto" w:hAnsi="Roboto"/>
          <w:sz w:val="22"/>
          <w:szCs w:val="22"/>
        </w:rPr>
        <w:tab/>
      </w:r>
      <w:r w:rsidRPr="001A0456">
        <w:rPr>
          <w:rFonts w:ascii="Roboto" w:hAnsi="Roboto"/>
          <w:sz w:val="22"/>
          <w:szCs w:val="22"/>
        </w:rPr>
        <w:t xml:space="preserve">CATCH Control (2 channel and 6 channel) </w:t>
      </w:r>
    </w:p>
    <w:p w14:paraId="595665AF" w14:textId="08AD5985" w:rsidR="00AB2B79" w:rsidRDefault="001A0456" w:rsidP="00AB2B79">
      <w:pPr>
        <w:pStyle w:val="p3"/>
        <w:spacing w:before="60" w:after="60"/>
        <w:ind w:left="4253" w:hanging="4253"/>
        <w:rPr>
          <w:rFonts w:ascii="Roboto" w:hAnsi="Roboto"/>
          <w:sz w:val="22"/>
          <w:szCs w:val="22"/>
        </w:rPr>
      </w:pPr>
      <w:r w:rsidRPr="001A0456">
        <w:rPr>
          <w:rFonts w:ascii="Roboto" w:hAnsi="Roboto"/>
          <w:sz w:val="22"/>
          <w:szCs w:val="22"/>
        </w:rPr>
        <w:t xml:space="preserve">Batch identifier: </w:t>
      </w:r>
      <w:r>
        <w:rPr>
          <w:rFonts w:ascii="Roboto" w:hAnsi="Roboto"/>
          <w:sz w:val="22"/>
          <w:szCs w:val="22"/>
        </w:rPr>
        <w:tab/>
      </w:r>
      <w:r w:rsidR="00873566">
        <w:rPr>
          <w:rFonts w:ascii="Roboto" w:hAnsi="Roboto"/>
          <w:sz w:val="22"/>
          <w:szCs w:val="22"/>
        </w:rPr>
        <w:t>CC1-2026-Q2</w:t>
      </w:r>
    </w:p>
    <w:p w14:paraId="552C234C" w14:textId="17C47286" w:rsidR="001A0456" w:rsidRDefault="001A0456" w:rsidP="00AB2B79">
      <w:pPr>
        <w:pStyle w:val="p3"/>
        <w:tabs>
          <w:tab w:val="left" w:pos="4253"/>
        </w:tabs>
        <w:spacing w:before="60" w:after="60"/>
        <w:rPr>
          <w:rFonts w:ascii="Roboto" w:hAnsi="Roboto"/>
          <w:sz w:val="22"/>
          <w:szCs w:val="22"/>
        </w:rPr>
      </w:pPr>
      <w:r w:rsidRPr="001A0456">
        <w:rPr>
          <w:rFonts w:ascii="Roboto" w:hAnsi="Roboto"/>
          <w:sz w:val="22"/>
          <w:szCs w:val="22"/>
        </w:rPr>
        <w:t xml:space="preserve">Defined support period for the product: </w:t>
      </w:r>
      <w:r>
        <w:rPr>
          <w:rFonts w:ascii="Roboto" w:hAnsi="Roboto"/>
          <w:sz w:val="22"/>
          <w:szCs w:val="22"/>
        </w:rPr>
        <w:tab/>
      </w:r>
      <w:r w:rsidRPr="001A0456">
        <w:rPr>
          <w:rFonts w:ascii="Roboto" w:hAnsi="Roboto"/>
          <w:sz w:val="22"/>
          <w:szCs w:val="22"/>
        </w:rPr>
        <w:t>5 years</w:t>
      </w:r>
      <w:r w:rsidR="00AB2B79">
        <w:rPr>
          <w:rFonts w:ascii="Roboto" w:hAnsi="Roboto"/>
          <w:sz w:val="22"/>
          <w:szCs w:val="22"/>
        </w:rPr>
        <w:t xml:space="preserve"> from date of manufacture</w:t>
      </w:r>
    </w:p>
    <w:p w14:paraId="7A7A1771" w14:textId="77777777" w:rsidR="004F785A" w:rsidRPr="001A0456" w:rsidRDefault="004F785A" w:rsidP="00AB2B79">
      <w:pPr>
        <w:pStyle w:val="p3"/>
        <w:tabs>
          <w:tab w:val="left" w:pos="4253"/>
        </w:tabs>
        <w:spacing w:before="60" w:after="60"/>
        <w:rPr>
          <w:rFonts w:ascii="Roboto" w:hAnsi="Roboto"/>
          <w:sz w:val="22"/>
          <w:szCs w:val="22"/>
        </w:rPr>
      </w:pPr>
    </w:p>
    <w:p w14:paraId="5AF7E84B" w14:textId="77777777" w:rsidR="001A0456" w:rsidRDefault="001A0456" w:rsidP="001A0456">
      <w:pPr>
        <w:pStyle w:val="p3"/>
        <w:spacing w:before="60" w:after="60"/>
      </w:pPr>
    </w:p>
    <w:p w14:paraId="1952F44D" w14:textId="77777777" w:rsidR="001A0456" w:rsidRPr="001A0456" w:rsidRDefault="001A0456" w:rsidP="001A0456">
      <w:pPr>
        <w:pStyle w:val="p3"/>
        <w:spacing w:before="60" w:after="60"/>
        <w:rPr>
          <w:rFonts w:ascii="Roboto" w:hAnsi="Roboto"/>
          <w:b/>
          <w:bCs/>
          <w:sz w:val="24"/>
          <w:szCs w:val="24"/>
        </w:rPr>
      </w:pPr>
      <w:r w:rsidRPr="001A0456">
        <w:rPr>
          <w:rFonts w:ascii="Roboto" w:hAnsi="Roboto"/>
          <w:b/>
          <w:bCs/>
          <w:sz w:val="24"/>
          <w:szCs w:val="24"/>
        </w:rPr>
        <w:t>Declaration</w:t>
      </w:r>
    </w:p>
    <w:p w14:paraId="1E72F1B6" w14:textId="77777777" w:rsidR="001A0456" w:rsidRPr="001A0456" w:rsidRDefault="001A0456" w:rsidP="001A0456">
      <w:pPr>
        <w:pStyle w:val="p3"/>
        <w:spacing w:before="60" w:after="60"/>
        <w:rPr>
          <w:sz w:val="22"/>
          <w:szCs w:val="22"/>
        </w:rPr>
      </w:pPr>
      <w:r w:rsidRPr="001A0456">
        <w:rPr>
          <w:sz w:val="22"/>
          <w:szCs w:val="22"/>
        </w:rPr>
        <w:t>It is declared that, in the opinion of the manufacturer:</w:t>
      </w:r>
    </w:p>
    <w:p w14:paraId="300676D9" w14:textId="73DDF89B" w:rsidR="001A0456" w:rsidRPr="001A0456" w:rsidRDefault="001A0456" w:rsidP="001A0456">
      <w:pPr>
        <w:pStyle w:val="p3"/>
        <w:numPr>
          <w:ilvl w:val="0"/>
          <w:numId w:val="10"/>
        </w:numPr>
        <w:spacing w:before="60" w:after="60"/>
        <w:rPr>
          <w:sz w:val="22"/>
          <w:szCs w:val="22"/>
        </w:rPr>
      </w:pPr>
      <w:r w:rsidRPr="001A0456">
        <w:rPr>
          <w:sz w:val="22"/>
          <w:szCs w:val="22"/>
        </w:rPr>
        <w:t>The product listed in the table above has been manufactured in compliance with the requirements of Part 1 of Schedule 1 of the Cyber Security (Security Standards for Smart Devices) Rules 2025</w:t>
      </w:r>
      <w:r w:rsidRPr="001A0456">
        <w:rPr>
          <w:i/>
          <w:iCs/>
          <w:sz w:val="22"/>
          <w:szCs w:val="22"/>
        </w:rPr>
        <w:t>.</w:t>
      </w:r>
      <w:r w:rsidRPr="001A0456">
        <w:rPr>
          <w:i/>
          <w:iCs/>
          <w:sz w:val="22"/>
          <w:szCs w:val="22"/>
        </w:rPr>
        <w:br/>
      </w:r>
    </w:p>
    <w:p w14:paraId="3922B70A" w14:textId="32222CBC" w:rsidR="001A0456" w:rsidRPr="001A0456" w:rsidRDefault="001A0456" w:rsidP="001A0456">
      <w:pPr>
        <w:pStyle w:val="p3"/>
        <w:numPr>
          <w:ilvl w:val="0"/>
          <w:numId w:val="10"/>
        </w:numPr>
        <w:spacing w:before="60" w:after="60"/>
        <w:rPr>
          <w:sz w:val="22"/>
          <w:szCs w:val="22"/>
        </w:rPr>
      </w:pPr>
      <w:r w:rsidRPr="001A0456">
        <w:rPr>
          <w:sz w:val="22"/>
          <w:szCs w:val="22"/>
        </w:rPr>
        <w:t>The manufacturer has complied with any other obligations relating to the product in Part 1 of Schedule 1 of the Cyber Security (Security Standards for Smart Devices) Rules 2025</w:t>
      </w:r>
      <w:r w:rsidRPr="001A0456">
        <w:rPr>
          <w:i/>
          <w:iCs/>
          <w:sz w:val="22"/>
          <w:szCs w:val="22"/>
        </w:rPr>
        <w:t>.</w:t>
      </w:r>
    </w:p>
    <w:p w14:paraId="7A0E5751" w14:textId="77777777" w:rsidR="001A0456" w:rsidRPr="001A0456" w:rsidRDefault="001A0456" w:rsidP="001A0456">
      <w:pPr>
        <w:pStyle w:val="p3"/>
        <w:spacing w:before="60" w:after="60"/>
        <w:rPr>
          <w:sz w:val="22"/>
          <w:szCs w:val="22"/>
        </w:rPr>
      </w:pPr>
    </w:p>
    <w:p w14:paraId="15C70CBD" w14:textId="51F0E58B" w:rsidR="00AB2B79" w:rsidRDefault="00AB2B79" w:rsidP="001A0456">
      <w:pPr>
        <w:pStyle w:val="p3"/>
        <w:spacing w:before="60" w:after="60"/>
        <w:rPr>
          <w:sz w:val="22"/>
          <w:szCs w:val="22"/>
        </w:rPr>
      </w:pPr>
      <w:r>
        <w:rPr>
          <w:sz w:val="22"/>
          <w:szCs w:val="22"/>
        </w:rPr>
        <w:t xml:space="preserve">Further information is available at </w:t>
      </w:r>
      <w:hyperlink r:id="rId10" w:history="1">
        <w:r w:rsidRPr="009F688C">
          <w:rPr>
            <w:rStyle w:val="Hyperlink"/>
            <w:sz w:val="22"/>
            <w:szCs w:val="22"/>
          </w:rPr>
          <w:t>www.catchpower.com.au/security</w:t>
        </w:r>
      </w:hyperlink>
      <w:r>
        <w:rPr>
          <w:sz w:val="22"/>
          <w:szCs w:val="22"/>
        </w:rPr>
        <w:t xml:space="preserve">. </w:t>
      </w:r>
    </w:p>
    <w:p w14:paraId="10E7CB8E" w14:textId="77777777" w:rsidR="00AB2B79" w:rsidRDefault="00AB2B79" w:rsidP="001A0456">
      <w:pPr>
        <w:pStyle w:val="p3"/>
        <w:spacing w:before="60" w:after="60"/>
        <w:rPr>
          <w:sz w:val="22"/>
          <w:szCs w:val="22"/>
        </w:rPr>
      </w:pPr>
    </w:p>
    <w:p w14:paraId="03D4C7E4" w14:textId="68C98382" w:rsidR="001A0456" w:rsidRPr="001A0456" w:rsidRDefault="001A0456" w:rsidP="001A0456">
      <w:pPr>
        <w:pStyle w:val="p3"/>
        <w:spacing w:before="60" w:after="60"/>
        <w:rPr>
          <w:sz w:val="22"/>
          <w:szCs w:val="22"/>
        </w:rPr>
      </w:pPr>
      <w:r w:rsidRPr="001A0456">
        <w:rPr>
          <w:sz w:val="22"/>
          <w:szCs w:val="22"/>
        </w:rPr>
        <w:t>It is declared that this statement of compliance has been prepared by, or on behalf of, the</w:t>
      </w:r>
    </w:p>
    <w:p w14:paraId="0150AF8C" w14:textId="6B8AD2DE" w:rsidR="001A0456" w:rsidRPr="001A0456" w:rsidRDefault="001A0456" w:rsidP="001A0456">
      <w:pPr>
        <w:pStyle w:val="p3"/>
        <w:spacing w:before="60" w:after="60"/>
        <w:rPr>
          <w:rStyle w:val="s1"/>
          <w:color w:val="auto"/>
          <w:sz w:val="22"/>
          <w:szCs w:val="22"/>
        </w:rPr>
      </w:pPr>
      <w:r w:rsidRPr="001A0456">
        <w:rPr>
          <w:sz w:val="22"/>
          <w:szCs w:val="22"/>
        </w:rPr>
        <w:t xml:space="preserve">manufacturer of the product listed in the table above and is accurate at the date of issue of </w:t>
      </w:r>
      <w:r w:rsidR="00AB2B79">
        <w:rPr>
          <w:sz w:val="22"/>
          <w:szCs w:val="22"/>
        </w:rPr>
        <w:br/>
      </w:r>
      <w:r w:rsidRPr="001A0456">
        <w:rPr>
          <w:rStyle w:val="s1"/>
          <w:color w:val="auto"/>
          <w:sz w:val="22"/>
          <w:szCs w:val="22"/>
        </w:rPr>
        <w:t>1</w:t>
      </w:r>
      <w:r w:rsidR="00AB2B79">
        <w:rPr>
          <w:rStyle w:val="s1"/>
          <w:color w:val="auto"/>
          <w:sz w:val="22"/>
          <w:szCs w:val="22"/>
        </w:rPr>
        <w:t>st</w:t>
      </w:r>
      <w:r>
        <w:rPr>
          <w:rStyle w:val="s1"/>
          <w:color w:val="auto"/>
          <w:sz w:val="22"/>
          <w:szCs w:val="22"/>
        </w:rPr>
        <w:t xml:space="preserve"> </w:t>
      </w:r>
      <w:r w:rsidRPr="001A0456">
        <w:rPr>
          <w:rStyle w:val="s1"/>
          <w:color w:val="auto"/>
          <w:sz w:val="22"/>
          <w:szCs w:val="22"/>
        </w:rPr>
        <w:t>June 2026</w:t>
      </w:r>
      <w:r w:rsidR="00AB2B79">
        <w:rPr>
          <w:rStyle w:val="s1"/>
          <w:color w:val="auto"/>
          <w:sz w:val="22"/>
          <w:szCs w:val="22"/>
        </w:rPr>
        <w:t>.</w:t>
      </w:r>
    </w:p>
    <w:p w14:paraId="6F6FB4FB" w14:textId="77777777" w:rsidR="001A0456" w:rsidRPr="001A0456" w:rsidRDefault="001A0456" w:rsidP="001A0456">
      <w:pPr>
        <w:pStyle w:val="p3"/>
        <w:spacing w:before="60" w:after="60"/>
        <w:rPr>
          <w:sz w:val="22"/>
          <w:szCs w:val="22"/>
        </w:rPr>
      </w:pPr>
    </w:p>
    <w:p w14:paraId="0F6B4456" w14:textId="35017915" w:rsidR="001A0456" w:rsidRPr="001A0456" w:rsidRDefault="001A0456" w:rsidP="001A0456">
      <w:pPr>
        <w:pStyle w:val="p5"/>
        <w:spacing w:before="60" w:after="60"/>
        <w:rPr>
          <w:sz w:val="24"/>
          <w:szCs w:val="24"/>
        </w:rPr>
      </w:pPr>
      <w:r w:rsidRPr="001A0456">
        <w:rPr>
          <w:rStyle w:val="s2"/>
          <w:b/>
          <w:bCs/>
          <w:sz w:val="24"/>
          <w:szCs w:val="24"/>
        </w:rPr>
        <w:t>Prepared by or on behalf of</w:t>
      </w:r>
      <w:r>
        <w:rPr>
          <w:rStyle w:val="s2"/>
          <w:b/>
          <w:bCs/>
          <w:sz w:val="24"/>
          <w:szCs w:val="24"/>
        </w:rPr>
        <w:t xml:space="preserve"> CATCH Power</w:t>
      </w:r>
    </w:p>
    <w:p w14:paraId="245F9222" w14:textId="77777777" w:rsidR="00AB2B79" w:rsidRDefault="00AB2B79" w:rsidP="001A0456">
      <w:pPr>
        <w:pStyle w:val="p6"/>
        <w:spacing w:before="60" w:after="60"/>
        <w:rPr>
          <w:sz w:val="24"/>
          <w:szCs w:val="24"/>
        </w:rPr>
      </w:pPr>
    </w:p>
    <w:p w14:paraId="03F66EA3" w14:textId="77777777" w:rsidR="00AB2B79" w:rsidRDefault="00AB2B79" w:rsidP="001A0456">
      <w:pPr>
        <w:pStyle w:val="p6"/>
        <w:spacing w:before="60" w:after="60"/>
        <w:rPr>
          <w:sz w:val="24"/>
          <w:szCs w:val="24"/>
        </w:rPr>
      </w:pPr>
    </w:p>
    <w:p w14:paraId="732B9DCD" w14:textId="77777777" w:rsidR="00AB2B79" w:rsidRDefault="00AB2B79" w:rsidP="001A0456">
      <w:pPr>
        <w:pStyle w:val="p6"/>
        <w:spacing w:before="60" w:after="60"/>
        <w:rPr>
          <w:sz w:val="24"/>
          <w:szCs w:val="24"/>
        </w:rPr>
      </w:pPr>
    </w:p>
    <w:p w14:paraId="0AC2F5B1" w14:textId="77777777" w:rsidR="004F785A" w:rsidRDefault="00AB2B79" w:rsidP="00AB2B79">
      <w:pPr>
        <w:pStyle w:val="p6"/>
        <w:tabs>
          <w:tab w:val="left" w:pos="4536"/>
        </w:tabs>
        <w:spacing w:before="60" w:after="60"/>
        <w:rPr>
          <w:sz w:val="24"/>
          <w:szCs w:val="24"/>
        </w:rPr>
      </w:pPr>
      <w:r>
        <w:rPr>
          <w:sz w:val="24"/>
          <w:szCs w:val="24"/>
        </w:rPr>
        <w:t>Jason de Jong, CTO</w:t>
      </w:r>
    </w:p>
    <w:p w14:paraId="55D8768A" w14:textId="5791ADBC" w:rsidR="001A0456" w:rsidRPr="001A0456" w:rsidRDefault="00AB2B79" w:rsidP="00AB2B79">
      <w:pPr>
        <w:pStyle w:val="p6"/>
        <w:tabs>
          <w:tab w:val="left" w:pos="4536"/>
        </w:tabs>
        <w:spacing w:before="60" w:after="60"/>
        <w:rPr>
          <w:sz w:val="24"/>
          <w:szCs w:val="24"/>
        </w:rPr>
      </w:pPr>
      <w:r>
        <w:rPr>
          <w:sz w:val="24"/>
          <w:szCs w:val="24"/>
        </w:rPr>
        <w:t>Glen Innes, 1</w:t>
      </w:r>
      <w:r w:rsidRPr="00AB2B79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June 2026</w:t>
      </w:r>
    </w:p>
    <w:p w14:paraId="6704D9D2" w14:textId="77777777" w:rsidR="001A0456" w:rsidRPr="001A0456" w:rsidRDefault="001A0456" w:rsidP="001A0456">
      <w:pPr>
        <w:rPr>
          <w:sz w:val="24"/>
          <w:szCs w:val="24"/>
        </w:rPr>
      </w:pPr>
    </w:p>
    <w:sectPr w:rsidR="001A0456" w:rsidRPr="001A0456">
      <w:headerReference w:type="default" r:id="rId11"/>
      <w:pgSz w:w="11906" w:h="16838"/>
      <w:pgMar w:top="1701" w:right="1440" w:bottom="993" w:left="1440" w:header="708" w:footer="11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29E7B" w14:textId="77777777" w:rsidR="00DF4C12" w:rsidRDefault="00DF4C12">
      <w:pPr>
        <w:spacing w:after="0" w:line="240" w:lineRule="auto"/>
      </w:pPr>
      <w:r>
        <w:separator/>
      </w:r>
    </w:p>
  </w:endnote>
  <w:endnote w:type="continuationSeparator" w:id="0">
    <w:p w14:paraId="7099CD9B" w14:textId="77777777" w:rsidR="00DF4C12" w:rsidRDefault="00DF4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1A39E4-6D15-AA41-9912-A89DAB761830}"/>
    <w:embedBold r:id="rId2" w:fontKey="{EEC1CBF1-60B4-5A4B-BB77-A41DFEDE237B}"/>
    <w:embedItalic r:id="rId3" w:fontKey="{D1FC396F-A9F0-9446-BD4D-5DD667DDAEAF}"/>
  </w:font>
  <w:font w:name="Noto Sans Symbols">
    <w:panose1 w:val="020B0604020202020204"/>
    <w:charset w:val="00"/>
    <w:family w:val="auto"/>
    <w:pitch w:val="default"/>
    <w:embedRegular r:id="rId4" w:fontKey="{BFCE94A5-EA06-3B45-99BB-A97667E9F8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24007C9-0F96-5146-A9BE-BFB51F4373A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E3E883C4-991C-834B-9B01-35EED13C9BE9}"/>
    <w:embedBold r:id="rId7" w:fontKey="{F136546D-2432-AF41-85F8-065EE8F14618}"/>
    <w:embedItalic r:id="rId8" w:fontKey="{BE55D2E5-3D32-234B-9C37-A633C0916EC9}"/>
    <w:embedBoldItalic r:id="rId9" w:fontKey="{EAB7B546-BC24-6E4A-B611-0D000B8FE0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9F662C0-C6F8-0242-98CD-B32C9BB94577}"/>
    <w:embedBold r:id="rId11" w:fontKey="{58799B8B-F7E7-0D4C-A741-60DEB0B991B6}"/>
    <w:embedItalic r:id="rId12" w:fontKey="{56D16A20-A811-BC4E-ACC2-9D2BC23A2E53}"/>
    <w:embedBoldItalic r:id="rId13" w:fontKey="{2C2BD8A6-B5DE-1E4C-9938-1F44A0995C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05C4BF87-3351-784B-8B15-9137AA68A9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8518B2AF-BD5E-4141-B734-7F900573BC93}"/>
    <w:embedBold r:id="rId16" w:fontKey="{2192E561-64DF-B442-9F52-79B82B319EA2}"/>
    <w:embedItalic r:id="rId17" w:fontKey="{181D3FD4-8797-C045-8088-EB75A0882A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5F5821B6-7C33-FE48-AF3A-C340E48D1D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AFD33" w14:textId="77777777" w:rsidR="00DF4C12" w:rsidRDefault="00DF4C12">
      <w:pPr>
        <w:spacing w:after="0" w:line="240" w:lineRule="auto"/>
      </w:pPr>
      <w:r>
        <w:separator/>
      </w:r>
    </w:p>
  </w:footnote>
  <w:footnote w:type="continuationSeparator" w:id="0">
    <w:p w14:paraId="36CADB81" w14:textId="77777777" w:rsidR="00DF4C12" w:rsidRDefault="00DF4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EEB1D" w14:textId="77777777" w:rsidR="009F41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202C64"/>
      </w:rPr>
    </w:pPr>
    <w:r>
      <w:rPr>
        <w:rFonts w:ascii="Calibri" w:eastAsia="Calibri" w:hAnsi="Calibri" w:cs="Calibri"/>
        <w:noProof/>
        <w:color w:val="000000"/>
        <w:sz w:val="24"/>
        <w:szCs w:val="24"/>
      </w:rPr>
      <w:drawing>
        <wp:inline distT="0" distB="0" distL="0" distR="0" wp14:anchorId="65183CAE" wp14:editId="6DDCC470">
          <wp:extent cx="3362325" cy="419100"/>
          <wp:effectExtent l="0" t="0" r="0" b="0"/>
          <wp:docPr id="1" name="image1.png" descr="A blue rectangle with white text and orange circl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rectangle with white text and orange circl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62325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202C64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A068B"/>
    <w:multiLevelType w:val="multilevel"/>
    <w:tmpl w:val="6AD028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B3652F"/>
    <w:multiLevelType w:val="multilevel"/>
    <w:tmpl w:val="00E826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DE39D4"/>
    <w:multiLevelType w:val="multilevel"/>
    <w:tmpl w:val="891A0B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452318B"/>
    <w:multiLevelType w:val="multilevel"/>
    <w:tmpl w:val="A412D0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BB3668"/>
    <w:multiLevelType w:val="multilevel"/>
    <w:tmpl w:val="BF00E0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AE00BE5"/>
    <w:multiLevelType w:val="multilevel"/>
    <w:tmpl w:val="0638D2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6346BB"/>
    <w:multiLevelType w:val="multilevel"/>
    <w:tmpl w:val="4D3085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195DF4"/>
    <w:multiLevelType w:val="multilevel"/>
    <w:tmpl w:val="23F86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6C73B0"/>
    <w:multiLevelType w:val="multilevel"/>
    <w:tmpl w:val="D57C6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5E66EF"/>
    <w:multiLevelType w:val="multilevel"/>
    <w:tmpl w:val="BF00E0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53010460">
    <w:abstractNumId w:val="6"/>
  </w:num>
  <w:num w:numId="2" w16cid:durableId="1166242014">
    <w:abstractNumId w:val="5"/>
  </w:num>
  <w:num w:numId="3" w16cid:durableId="597836727">
    <w:abstractNumId w:val="7"/>
  </w:num>
  <w:num w:numId="4" w16cid:durableId="445345790">
    <w:abstractNumId w:val="3"/>
  </w:num>
  <w:num w:numId="5" w16cid:durableId="561448856">
    <w:abstractNumId w:val="2"/>
  </w:num>
  <w:num w:numId="6" w16cid:durableId="945498644">
    <w:abstractNumId w:val="1"/>
  </w:num>
  <w:num w:numId="7" w16cid:durableId="1012074707">
    <w:abstractNumId w:val="8"/>
  </w:num>
  <w:num w:numId="8" w16cid:durableId="1192373948">
    <w:abstractNumId w:val="0"/>
  </w:num>
  <w:num w:numId="9" w16cid:durableId="1445736072">
    <w:abstractNumId w:val="4"/>
  </w:num>
  <w:num w:numId="10" w16cid:durableId="4435798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15E"/>
    <w:rsid w:val="001A0456"/>
    <w:rsid w:val="004446E3"/>
    <w:rsid w:val="004F785A"/>
    <w:rsid w:val="005B6068"/>
    <w:rsid w:val="006C2F65"/>
    <w:rsid w:val="0073700F"/>
    <w:rsid w:val="00873566"/>
    <w:rsid w:val="009F415E"/>
    <w:rsid w:val="00A95A72"/>
    <w:rsid w:val="00AB2B79"/>
    <w:rsid w:val="00BD75F1"/>
    <w:rsid w:val="00DF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25076"/>
  <w15:docId w15:val="{5335F561-098C-8645-B9DB-CE6BDD977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18"/>
        <w:szCs w:val="18"/>
        <w:lang w:val="en-AU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ind w:left="360" w:hanging="36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 w:after="0"/>
      <w:ind w:left="864" w:hanging="864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ind w:left="1008" w:hanging="1008"/>
      <w:outlineLvl w:val="4"/>
    </w:pPr>
    <w:rPr>
      <w:rFonts w:ascii="Cambria" w:eastAsia="Cambria" w:hAnsi="Cambria" w:cs="Cambria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ind w:left="1152" w:hanging="1152"/>
      <w:outlineLvl w:val="5"/>
    </w:pPr>
    <w:rPr>
      <w:rFonts w:ascii="Cambria" w:eastAsia="Cambria" w:hAnsi="Cambria" w:cs="Cambria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5B60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70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00F"/>
    <w:rPr>
      <w:color w:val="605E5C"/>
      <w:shd w:val="clear" w:color="auto" w:fill="E1DFDD"/>
    </w:rPr>
  </w:style>
  <w:style w:type="paragraph" w:customStyle="1" w:styleId="p1">
    <w:name w:val="p1"/>
    <w:basedOn w:val="Normal"/>
    <w:rsid w:val="001A0456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p2">
    <w:name w:val="p2"/>
    <w:basedOn w:val="Normal"/>
    <w:rsid w:val="001A0456"/>
    <w:pPr>
      <w:spacing w:after="0" w:line="240" w:lineRule="auto"/>
    </w:pPr>
    <w:rPr>
      <w:rFonts w:ascii="Arial" w:eastAsia="Times New Roman" w:hAnsi="Arial" w:cs="Arial"/>
      <w:color w:val="000000"/>
    </w:rPr>
  </w:style>
  <w:style w:type="paragraph" w:customStyle="1" w:styleId="p3">
    <w:name w:val="p3"/>
    <w:basedOn w:val="Normal"/>
    <w:rsid w:val="001A0456"/>
    <w:pPr>
      <w:spacing w:after="0" w:line="240" w:lineRule="auto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p4">
    <w:name w:val="p4"/>
    <w:basedOn w:val="Normal"/>
    <w:rsid w:val="001A0456"/>
    <w:pPr>
      <w:spacing w:after="0" w:line="240" w:lineRule="auto"/>
    </w:pPr>
    <w:rPr>
      <w:rFonts w:ascii="Arial" w:eastAsia="Times New Roman" w:hAnsi="Arial" w:cs="Arial"/>
      <w:color w:val="B00004"/>
      <w:sz w:val="15"/>
      <w:szCs w:val="15"/>
    </w:rPr>
  </w:style>
  <w:style w:type="paragraph" w:customStyle="1" w:styleId="p5">
    <w:name w:val="p5"/>
    <w:basedOn w:val="Normal"/>
    <w:rsid w:val="001A0456"/>
    <w:pPr>
      <w:spacing w:after="0" w:line="240" w:lineRule="auto"/>
    </w:pPr>
    <w:rPr>
      <w:rFonts w:ascii="Arial" w:eastAsia="Times New Roman" w:hAnsi="Arial" w:cs="Arial"/>
      <w:color w:val="B00004"/>
    </w:rPr>
  </w:style>
  <w:style w:type="paragraph" w:customStyle="1" w:styleId="p6">
    <w:name w:val="p6"/>
    <w:basedOn w:val="Normal"/>
    <w:rsid w:val="001A0456"/>
    <w:pPr>
      <w:spacing w:after="0" w:line="240" w:lineRule="auto"/>
    </w:pPr>
    <w:rPr>
      <w:rFonts w:ascii="Arial" w:eastAsia="Times New Roman" w:hAnsi="Arial" w:cs="Arial"/>
      <w:color w:val="000000"/>
      <w:sz w:val="11"/>
      <w:szCs w:val="11"/>
    </w:rPr>
  </w:style>
  <w:style w:type="character" w:customStyle="1" w:styleId="s1">
    <w:name w:val="s1"/>
    <w:basedOn w:val="DefaultParagraphFont"/>
    <w:rsid w:val="001A0456"/>
    <w:rPr>
      <w:color w:val="B00004"/>
    </w:rPr>
  </w:style>
  <w:style w:type="character" w:customStyle="1" w:styleId="s2">
    <w:name w:val="s2"/>
    <w:basedOn w:val="DefaultParagraphFont"/>
    <w:rsid w:val="001A0456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chpower.com.au/securit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atchpower.com.au/securit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tchpower.com.au/securit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Go3UXJwjvl2k7PpWHa0yH76Y+Q==">CgMxLjAaFgoBMBIRCg8IB0ILEglOb3ZhIE1vbm8yDmguaGNuOG8zemhkOGJnMg5oLmF4NGNkemZwaHFvNTIOaC4zenZvNGdtZDAwemsyDmgucWhzOGVnZW85aXZ6Mg5oLmZsM3RkY2ptdnE1OTIOaC4xazAwbTZ2cDB3bncyDmguMTBjdnpydmVkNWYzOAByITFkZVJLYkZYaXB2SmpTRDk0N085ZlNVMmZlOVlPNnJtNA==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Stefan Jarnason</cp:lastModifiedBy>
  <cp:revision>3</cp:revision>
  <dcterms:created xsi:type="dcterms:W3CDTF">2026-06-01T03:41:00Z</dcterms:created>
  <dcterms:modified xsi:type="dcterms:W3CDTF">2026-06-01T04:58:00Z</dcterms:modified>
</cp:coreProperties>
</file>